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BB0FF">
      <w:pPr>
        <w:jc w:val="center"/>
        <w:rPr>
          <w:rFonts w:hint="eastAsia" w:ascii="微软雅黑" w:hAnsi="微软雅黑" w:eastAsia="微软雅黑"/>
          <w:b/>
          <w:bCs/>
          <w:sz w:val="36"/>
          <w:szCs w:val="40"/>
        </w:rPr>
      </w:pPr>
      <w:r>
        <w:rPr>
          <w:rFonts w:hint="eastAsia" w:ascii="微软雅黑" w:hAnsi="微软雅黑" w:eastAsia="微软雅黑"/>
          <w:b/>
          <w:bCs/>
          <w:sz w:val="36"/>
          <w:szCs w:val="40"/>
        </w:rPr>
        <w:t>首都在线</w:t>
      </w:r>
      <w:r>
        <w:rPr>
          <w:rFonts w:hint="eastAsia" w:ascii="微软雅黑" w:hAnsi="微软雅黑" w:eastAsia="微软雅黑"/>
          <w:b/>
          <w:bCs/>
          <w:sz w:val="36"/>
          <w:szCs w:val="40"/>
          <w:lang w:val="en-US" w:eastAsia="zh-CN"/>
        </w:rPr>
        <w:t>2025</w:t>
      </w:r>
      <w:r>
        <w:rPr>
          <w:rFonts w:hint="eastAsia" w:ascii="微软雅黑" w:hAnsi="微软雅黑" w:eastAsia="微软雅黑"/>
          <w:b/>
          <w:bCs/>
          <w:sz w:val="36"/>
          <w:szCs w:val="40"/>
        </w:rPr>
        <w:t>届秋季校园招聘简章</w:t>
      </w:r>
    </w:p>
    <w:p w14:paraId="68F92E0F">
      <w:pPr>
        <w:jc w:val="center"/>
        <w:rPr>
          <w:rFonts w:hint="eastAsia" w:ascii="微软雅黑" w:hAnsi="微软雅黑" w:eastAsia="微软雅黑"/>
          <w:b/>
          <w:bCs/>
          <w:sz w:val="28"/>
          <w:szCs w:val="32"/>
        </w:rPr>
      </w:pPr>
      <w:r>
        <w:rPr>
          <w:rFonts w:hint="eastAsia"/>
        </w:rPr>
        <w:drawing>
          <wp:inline distT="0" distB="0" distL="0" distR="0">
            <wp:extent cx="5274310" cy="2887980"/>
            <wp:effectExtent l="0" t="0" r="2540" b="7620"/>
            <wp:docPr id="17787099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09977"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2887980"/>
                    </a:xfrm>
                    <a:prstGeom prst="rect">
                      <a:avLst/>
                    </a:prstGeom>
                    <a:noFill/>
                    <a:ln>
                      <a:noFill/>
                    </a:ln>
                  </pic:spPr>
                </pic:pic>
              </a:graphicData>
            </a:graphic>
          </wp:inline>
        </w:drawing>
      </w:r>
    </w:p>
    <w:p w14:paraId="3E336AFE">
      <w:pPr>
        <w:spacing w:line="240" w:lineRule="auto"/>
        <w:rPr>
          <w:rFonts w:hint="eastAsia" w:ascii="微软雅黑" w:hAnsi="微软雅黑" w:eastAsia="微软雅黑"/>
          <w:b/>
          <w:bCs/>
          <w:color w:val="C04F15" w:themeColor="accent2" w:themeShade="BF"/>
          <w:sz w:val="24"/>
          <w:szCs w:val="24"/>
        </w:rPr>
      </w:pPr>
      <w:r>
        <w:rPr>
          <w:rFonts w:hint="eastAsia" w:ascii="微软雅黑" w:hAnsi="微软雅黑" w:eastAsia="微软雅黑"/>
          <w:b/>
          <w:bCs/>
          <w:color w:val="C04F15" w:themeColor="accent2" w:themeShade="BF"/>
          <w:sz w:val="24"/>
          <w:szCs w:val="24"/>
        </w:rPr>
        <w:t>【首云简介】</w:t>
      </w:r>
    </w:p>
    <w:p w14:paraId="34A7E006">
      <w:pPr>
        <w:widowControl/>
        <w:spacing w:line="240" w:lineRule="auto"/>
        <w:ind w:firstLine="420" w:firstLineChars="200"/>
        <w:rPr>
          <w:rFonts w:hint="eastAsia" w:ascii="微软雅黑" w:hAnsi="微软雅黑" w:eastAsia="微软雅黑"/>
          <w:sz w:val="21"/>
          <w:szCs w:val="21"/>
          <w:lang w:eastAsia="zh-CN"/>
        </w:rPr>
      </w:pPr>
      <w:r>
        <w:rPr>
          <w:rFonts w:hint="eastAsia" w:ascii="微软雅黑" w:hAnsi="微软雅黑" w:eastAsia="微软雅黑"/>
          <w:sz w:val="21"/>
          <w:szCs w:val="21"/>
        </w:rPr>
        <w:t>首都在线（证券代码：300846）成立于2005年，总部位于北京，在美国、香港、新加坡、上海、广州、海南等地拥有</w:t>
      </w:r>
      <w:r>
        <w:rPr>
          <w:rFonts w:hint="eastAsia" w:ascii="微软雅黑" w:hAnsi="微软雅黑" w:eastAsia="微软雅黑"/>
          <w:b/>
          <w:bCs/>
          <w:color w:val="C04F15" w:themeColor="accent2" w:themeShade="BF"/>
          <w:sz w:val="21"/>
          <w:szCs w:val="21"/>
        </w:rPr>
        <w:t>18家分支机构</w:t>
      </w:r>
      <w:r>
        <w:rPr>
          <w:rFonts w:hint="eastAsia" w:ascii="微软雅黑" w:hAnsi="微软雅黑" w:eastAsia="微软雅黑"/>
          <w:sz w:val="21"/>
          <w:szCs w:val="21"/>
        </w:rPr>
        <w:t>，业务范围遍及</w:t>
      </w:r>
      <w:r>
        <w:rPr>
          <w:rFonts w:hint="eastAsia" w:ascii="微软雅黑" w:hAnsi="微软雅黑" w:eastAsia="微软雅黑"/>
          <w:b/>
          <w:bCs/>
          <w:color w:val="C04F15" w:themeColor="accent2" w:themeShade="BF"/>
          <w:sz w:val="21"/>
          <w:szCs w:val="21"/>
        </w:rPr>
        <w:t>50多个国家</w:t>
      </w:r>
      <w:r>
        <w:rPr>
          <w:rFonts w:hint="eastAsia" w:ascii="微软雅黑" w:hAnsi="微软雅黑" w:eastAsia="微软雅黑"/>
          <w:sz w:val="21"/>
          <w:szCs w:val="21"/>
        </w:rPr>
        <w:t>，在国内以及海外三大核心地域美洲、欧洲、亚太设有</w:t>
      </w:r>
      <w:r>
        <w:rPr>
          <w:rFonts w:hint="eastAsia" w:ascii="微软雅黑" w:hAnsi="微软雅黑" w:eastAsia="微软雅黑"/>
          <w:b/>
          <w:bCs/>
          <w:color w:val="C04F15" w:themeColor="accent2" w:themeShade="BF"/>
          <w:sz w:val="21"/>
          <w:szCs w:val="21"/>
        </w:rPr>
        <w:t>24个区域、52个可用区、 94个数据中心、上千个边缘算力节点，只需5分钟即可完成全球业务的多点部署</w:t>
      </w:r>
      <w:r>
        <w:rPr>
          <w:rFonts w:hint="eastAsia" w:ascii="微软雅黑" w:hAnsi="微软雅黑" w:eastAsia="微软雅黑"/>
          <w:sz w:val="21"/>
          <w:szCs w:val="21"/>
        </w:rPr>
        <w:t>。</w:t>
      </w:r>
    </w:p>
    <w:p w14:paraId="2F8D17F2">
      <w:pPr>
        <w:widowControl/>
        <w:spacing w:line="24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首都在线致力于成为一家覆盖全球的云计算及智算服务的综合服务商，面向全球客户提供优质的云计算、大数据、人工智能等技术产品与服务，打造贴近客户业务场景的行业解决方案，以云服务赋能数字经济，成为与客户共同应对变化的伙伴。2023年，首都在线全面向智算转型，正式发布</w:t>
      </w:r>
      <w:r>
        <w:rPr>
          <w:rFonts w:hint="eastAsia" w:ascii="微软雅黑" w:hAnsi="微软雅黑" w:eastAsia="微软雅黑"/>
          <w:b/>
          <w:bCs/>
          <w:color w:val="C04F15" w:themeColor="accent2" w:themeShade="BF"/>
          <w:sz w:val="21"/>
          <w:szCs w:val="21"/>
        </w:rPr>
        <w:t>“一体两翼”</w:t>
      </w:r>
      <w:r>
        <w:rPr>
          <w:rFonts w:hint="eastAsia" w:ascii="微软雅黑" w:hAnsi="微软雅黑" w:eastAsia="微软雅黑"/>
          <w:sz w:val="21"/>
          <w:szCs w:val="21"/>
        </w:rPr>
        <w:t>发展战略，凭借</w:t>
      </w:r>
      <w:r>
        <w:rPr>
          <w:rFonts w:hint="eastAsia" w:ascii="微软雅黑" w:hAnsi="微软雅黑" w:eastAsia="微软雅黑"/>
          <w:b/>
          <w:bCs/>
          <w:color w:val="C04F15" w:themeColor="accent2" w:themeShade="BF"/>
          <w:sz w:val="21"/>
          <w:szCs w:val="21"/>
        </w:rPr>
        <w:t>全球互联、异构池化、统一调度</w:t>
      </w:r>
      <w:r>
        <w:rPr>
          <w:rFonts w:hint="eastAsia" w:ascii="微软雅黑" w:hAnsi="微软雅黑" w:eastAsia="微软雅黑"/>
          <w:sz w:val="21"/>
          <w:szCs w:val="21"/>
        </w:rPr>
        <w:t>等核心能力，依托智能高效的云端算力服务，以</w:t>
      </w:r>
      <w:r>
        <w:rPr>
          <w:rFonts w:hint="eastAsia" w:ascii="微软雅黑" w:hAnsi="微软雅黑" w:eastAsia="微软雅黑"/>
          <w:b/>
          <w:bCs/>
          <w:color w:val="C04F15" w:themeColor="accent2" w:themeShade="BF"/>
          <w:sz w:val="21"/>
          <w:szCs w:val="21"/>
        </w:rPr>
        <w:t>“云+智+网”</w:t>
      </w:r>
      <w:r>
        <w:rPr>
          <w:rFonts w:hint="eastAsia" w:ascii="微软雅黑" w:hAnsi="微软雅黑" w:eastAsia="微软雅黑"/>
          <w:sz w:val="21"/>
          <w:szCs w:val="21"/>
        </w:rPr>
        <w:t>一体化的发展路径赋能千行百业。</w:t>
      </w:r>
    </w:p>
    <w:p w14:paraId="3AD08691">
      <w:pPr>
        <w:pStyle w:val="6"/>
        <w:widowControl/>
        <w:numPr>
          <w:ilvl w:val="0"/>
          <w:numId w:val="1"/>
        </w:numPr>
        <w:spacing w:line="240" w:lineRule="auto"/>
        <w:ind w:firstLineChars="0"/>
        <w:rPr>
          <w:rFonts w:hint="eastAsia" w:ascii="微软雅黑" w:hAnsi="微软雅黑" w:eastAsia="微软雅黑"/>
          <w:sz w:val="21"/>
          <w:szCs w:val="21"/>
        </w:rPr>
      </w:pPr>
      <w:r>
        <w:rPr>
          <w:rFonts w:hint="eastAsia" w:ascii="微软雅黑" w:hAnsi="微软雅黑" w:eastAsia="微软雅黑"/>
          <w:sz w:val="21"/>
          <w:szCs w:val="21"/>
        </w:rPr>
        <w:t>公司定位——</w:t>
      </w:r>
      <w:r>
        <w:rPr>
          <w:rFonts w:hint="eastAsia" w:ascii="微软雅黑" w:hAnsi="微软雅黑" w:eastAsia="微软雅黑" w:cstheme="minorBidi"/>
          <w:b/>
          <w:bCs/>
          <w:color w:val="C04F15" w:themeColor="accent2" w:themeShade="BF"/>
          <w:kern w:val="2"/>
          <w:sz w:val="21"/>
          <w:szCs w:val="21"/>
          <w:lang w:val="en-US" w:eastAsia="zh-CN" w:bidi="ar-SA"/>
        </w:rPr>
        <w:t>赋能算力与场景的联接</w:t>
      </w:r>
    </w:p>
    <w:p w14:paraId="5D0D0754">
      <w:pPr>
        <w:pStyle w:val="6"/>
        <w:widowControl/>
        <w:numPr>
          <w:ilvl w:val="0"/>
          <w:numId w:val="1"/>
        </w:numPr>
        <w:spacing w:line="240" w:lineRule="auto"/>
        <w:ind w:firstLineChars="0"/>
        <w:rPr>
          <w:rFonts w:hint="eastAsia" w:ascii="微软雅黑" w:hAnsi="微软雅黑" w:eastAsia="微软雅黑"/>
          <w:sz w:val="21"/>
          <w:szCs w:val="21"/>
        </w:rPr>
      </w:pPr>
      <w:r>
        <w:rPr>
          <w:rFonts w:hint="eastAsia" w:ascii="微软雅黑" w:hAnsi="微软雅黑" w:eastAsia="微软雅黑"/>
          <w:sz w:val="21"/>
          <w:szCs w:val="21"/>
        </w:rPr>
        <w:t>公司愿景——</w:t>
      </w:r>
      <w:r>
        <w:rPr>
          <w:rFonts w:hint="eastAsia" w:ascii="微软雅黑" w:hAnsi="微软雅黑" w:eastAsia="微软雅黑" w:cstheme="minorBidi"/>
          <w:b/>
          <w:bCs/>
          <w:color w:val="C04F15" w:themeColor="accent2" w:themeShade="BF"/>
          <w:kern w:val="2"/>
          <w:sz w:val="21"/>
          <w:szCs w:val="21"/>
          <w:lang w:val="en-US" w:eastAsia="zh-CN" w:bidi="ar-SA"/>
        </w:rPr>
        <w:t>成为智算时代的领导者</w:t>
      </w:r>
    </w:p>
    <w:p w14:paraId="3E303D68">
      <w:pPr>
        <w:pStyle w:val="6"/>
        <w:numPr>
          <w:ilvl w:val="0"/>
          <w:numId w:val="1"/>
        </w:numPr>
        <w:spacing w:line="240" w:lineRule="auto"/>
        <w:ind w:firstLineChars="0"/>
        <w:rPr>
          <w:rFonts w:ascii="微软雅黑" w:hAnsi="微软雅黑" w:eastAsia="微软雅黑"/>
          <w:sz w:val="21"/>
          <w:szCs w:val="21"/>
        </w:rPr>
      </w:pPr>
      <w:r>
        <w:rPr>
          <w:rFonts w:hint="eastAsia" w:ascii="微软雅黑" w:hAnsi="微软雅黑" w:eastAsia="微软雅黑"/>
          <w:sz w:val="21"/>
          <w:szCs w:val="21"/>
        </w:rPr>
        <w:t>公司使命——</w:t>
      </w:r>
      <w:r>
        <w:rPr>
          <w:rFonts w:hint="eastAsia" w:ascii="微软雅黑" w:hAnsi="微软雅黑" w:eastAsia="微软雅黑" w:cstheme="minorBidi"/>
          <w:b/>
          <w:bCs/>
          <w:color w:val="C04F15" w:themeColor="accent2" w:themeShade="BF"/>
          <w:kern w:val="2"/>
          <w:sz w:val="21"/>
          <w:szCs w:val="21"/>
          <w:lang w:val="en-US" w:eastAsia="zh-CN" w:bidi="ar-SA"/>
        </w:rPr>
        <w:t>让算力触手可及</w:t>
      </w:r>
    </w:p>
    <w:p w14:paraId="610CCD7C">
      <w:pPr>
        <w:pStyle w:val="6"/>
        <w:ind w:left="0" w:leftChars="0" w:firstLine="0" w:firstLineChars="0"/>
        <w:rPr>
          <w:rFonts w:hint="eastAsia" w:ascii="微软雅黑" w:hAnsi="微软雅黑" w:eastAsia="微软雅黑"/>
          <w:sz w:val="8"/>
          <w:szCs w:val="10"/>
        </w:rPr>
      </w:pPr>
    </w:p>
    <w:p w14:paraId="770BC050">
      <w:pPr>
        <w:jc w:val="left"/>
        <w:rPr>
          <w:rFonts w:hint="eastAsia" w:ascii="微软雅黑" w:hAnsi="微软雅黑" w:eastAsia="微软雅黑"/>
          <w:b/>
          <w:bCs/>
          <w:color w:val="C04F15" w:themeColor="accent2" w:themeShade="BF"/>
          <w:sz w:val="24"/>
          <w:szCs w:val="28"/>
        </w:rPr>
      </w:pPr>
      <w:r>
        <w:rPr>
          <w:rFonts w:hint="eastAsia" w:ascii="微软雅黑" w:hAnsi="微软雅黑" w:eastAsia="微软雅黑"/>
          <w:b/>
          <w:bCs/>
          <w:color w:val="C04F15" w:themeColor="accent2" w:themeShade="BF"/>
          <w:sz w:val="24"/>
          <w:szCs w:val="28"/>
        </w:rPr>
        <w:t>【招聘岗位】</w:t>
      </w:r>
    </w:p>
    <w:tbl>
      <w:tblPr>
        <w:tblStyle w:val="4"/>
        <w:tblW w:w="831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5"/>
        <w:gridCol w:w="3015"/>
        <w:gridCol w:w="3243"/>
        <w:gridCol w:w="1055"/>
      </w:tblGrid>
      <w:tr w14:paraId="795C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005" w:type="dxa"/>
            <w:tcBorders>
              <w:top w:val="single" w:color="000000" w:sz="4" w:space="0"/>
              <w:left w:val="single" w:color="000000" w:sz="4" w:space="0"/>
              <w:bottom w:val="single" w:color="auto" w:sz="4" w:space="0"/>
              <w:right w:val="single" w:color="000000" w:sz="4" w:space="0"/>
            </w:tcBorders>
            <w:shd w:val="clear" w:color="auto" w:fill="E97132" w:themeFill="accent2"/>
            <w:vAlign w:val="center"/>
          </w:tcPr>
          <w:p w14:paraId="29413D79">
            <w:pPr>
              <w:keepNext w:val="0"/>
              <w:keepLines w:val="0"/>
              <w:widowControl/>
              <w:suppressLineNumbers w:val="0"/>
              <w:jc w:val="center"/>
              <w:textAlignment w:val="center"/>
              <w:rPr>
                <w:rFonts w:ascii="微软雅黑" w:hAnsi="微软雅黑" w:eastAsia="微软雅黑" w:cs="微软雅黑"/>
                <w:b/>
                <w:bCs/>
                <w:i w:val="0"/>
                <w:iCs w:val="0"/>
                <w:color w:val="FFFFFF" w:themeColor="background1"/>
                <w:sz w:val="18"/>
                <w:szCs w:val="18"/>
                <w:u w:val="none"/>
                <w14:textFill>
                  <w14:solidFill>
                    <w14:schemeClr w14:val="bg1"/>
                  </w14:solidFill>
                </w14:textFill>
              </w:rPr>
            </w:pPr>
            <w:r>
              <w:rPr>
                <w:rFonts w:hint="default" w:ascii="微软雅黑" w:hAnsi="微软雅黑" w:eastAsia="微软雅黑" w:cs="微软雅黑"/>
                <w:b/>
                <w:bCs/>
                <w:i w:val="0"/>
                <w:iCs w:val="0"/>
                <w:color w:val="FFFFFF" w:themeColor="background1"/>
                <w:kern w:val="0"/>
                <w:sz w:val="18"/>
                <w:szCs w:val="18"/>
                <w:u w:val="none"/>
                <w:lang w:val="en-US" w:eastAsia="zh-CN" w:bidi="ar"/>
                <w14:textFill>
                  <w14:solidFill>
                    <w14:schemeClr w14:val="bg1"/>
                  </w14:solidFill>
                </w14:textFill>
              </w:rPr>
              <w:t>base地</w:t>
            </w:r>
          </w:p>
        </w:tc>
        <w:tc>
          <w:tcPr>
            <w:tcW w:w="3015" w:type="dxa"/>
            <w:tcBorders>
              <w:top w:val="single" w:color="000000" w:sz="4" w:space="0"/>
              <w:left w:val="single" w:color="000000" w:sz="4" w:space="0"/>
              <w:bottom w:val="single" w:color="000000" w:sz="4" w:space="0"/>
              <w:right w:val="single" w:color="000000" w:sz="4" w:space="0"/>
            </w:tcBorders>
            <w:shd w:val="clear" w:color="auto" w:fill="E97132" w:themeFill="accent2"/>
            <w:vAlign w:val="center"/>
          </w:tcPr>
          <w:p w14:paraId="675E3B5E">
            <w:pPr>
              <w:keepNext w:val="0"/>
              <w:keepLines w:val="0"/>
              <w:widowControl/>
              <w:suppressLineNumbers w:val="0"/>
              <w:jc w:val="center"/>
              <w:textAlignment w:val="center"/>
              <w:rPr>
                <w:rFonts w:hint="default" w:ascii="微软雅黑" w:hAnsi="微软雅黑" w:eastAsia="微软雅黑" w:cs="微软雅黑"/>
                <w:b/>
                <w:bCs/>
                <w:i w:val="0"/>
                <w:iCs w:val="0"/>
                <w:color w:val="FFFFFF" w:themeColor="background1"/>
                <w:sz w:val="18"/>
                <w:szCs w:val="18"/>
                <w:u w:val="none"/>
                <w14:textFill>
                  <w14:solidFill>
                    <w14:schemeClr w14:val="bg1"/>
                  </w14:solidFill>
                </w14:textFill>
              </w:rPr>
            </w:pPr>
            <w:r>
              <w:rPr>
                <w:rFonts w:hint="default" w:ascii="微软雅黑" w:hAnsi="微软雅黑" w:eastAsia="微软雅黑" w:cs="微软雅黑"/>
                <w:b/>
                <w:bCs/>
                <w:i w:val="0"/>
                <w:iCs w:val="0"/>
                <w:color w:val="FFFFFF" w:themeColor="background1"/>
                <w:kern w:val="0"/>
                <w:sz w:val="18"/>
                <w:szCs w:val="18"/>
                <w:u w:val="none"/>
                <w:lang w:val="en-US" w:eastAsia="zh-CN" w:bidi="ar"/>
                <w14:textFill>
                  <w14:solidFill>
                    <w14:schemeClr w14:val="bg1"/>
                  </w14:solidFill>
                </w14:textFill>
              </w:rPr>
              <w:t>岗位名称</w:t>
            </w:r>
          </w:p>
        </w:tc>
        <w:tc>
          <w:tcPr>
            <w:tcW w:w="3243" w:type="dxa"/>
            <w:tcBorders>
              <w:top w:val="single" w:color="000000" w:sz="4" w:space="0"/>
              <w:left w:val="single" w:color="000000" w:sz="4" w:space="0"/>
              <w:bottom w:val="single" w:color="000000" w:sz="4" w:space="0"/>
              <w:right w:val="single" w:color="000000" w:sz="4" w:space="0"/>
            </w:tcBorders>
            <w:shd w:val="clear" w:color="auto" w:fill="E97132" w:themeFill="accent2"/>
            <w:vAlign w:val="center"/>
          </w:tcPr>
          <w:p w14:paraId="49E209B4">
            <w:pPr>
              <w:keepNext w:val="0"/>
              <w:keepLines w:val="0"/>
              <w:widowControl/>
              <w:suppressLineNumbers w:val="0"/>
              <w:jc w:val="center"/>
              <w:textAlignment w:val="center"/>
              <w:rPr>
                <w:rFonts w:hint="default" w:ascii="微软雅黑" w:hAnsi="微软雅黑" w:eastAsia="微软雅黑" w:cs="微软雅黑"/>
                <w:b/>
                <w:bCs/>
                <w:i w:val="0"/>
                <w:iCs w:val="0"/>
                <w:color w:val="FFFFFF" w:themeColor="background1"/>
                <w:sz w:val="18"/>
                <w:szCs w:val="18"/>
                <w:u w:val="none"/>
                <w14:textFill>
                  <w14:solidFill>
                    <w14:schemeClr w14:val="bg1"/>
                  </w14:solidFill>
                </w14:textFill>
              </w:rPr>
            </w:pPr>
            <w:r>
              <w:rPr>
                <w:rFonts w:hint="default" w:ascii="微软雅黑" w:hAnsi="微软雅黑" w:eastAsia="微软雅黑" w:cs="微软雅黑"/>
                <w:b/>
                <w:bCs/>
                <w:i w:val="0"/>
                <w:iCs w:val="0"/>
                <w:color w:val="FFFFFF" w:themeColor="background1"/>
                <w:kern w:val="0"/>
                <w:sz w:val="18"/>
                <w:szCs w:val="18"/>
                <w:u w:val="none"/>
                <w:lang w:val="en-US" w:eastAsia="zh-CN" w:bidi="ar"/>
                <w14:textFill>
                  <w14:solidFill>
                    <w14:schemeClr w14:val="bg1"/>
                  </w14:solidFill>
                </w14:textFill>
              </w:rPr>
              <w:t>专业要求</w:t>
            </w:r>
          </w:p>
        </w:tc>
        <w:tc>
          <w:tcPr>
            <w:tcW w:w="1055" w:type="dxa"/>
            <w:tcBorders>
              <w:top w:val="single" w:color="000000" w:sz="4" w:space="0"/>
              <w:left w:val="single" w:color="000000" w:sz="4" w:space="0"/>
              <w:bottom w:val="single" w:color="000000" w:sz="4" w:space="0"/>
              <w:right w:val="single" w:color="000000" w:sz="4" w:space="0"/>
            </w:tcBorders>
            <w:shd w:val="clear" w:color="auto" w:fill="E97132" w:themeFill="accent2"/>
            <w:vAlign w:val="center"/>
          </w:tcPr>
          <w:p w14:paraId="27111983">
            <w:pPr>
              <w:keepNext w:val="0"/>
              <w:keepLines w:val="0"/>
              <w:widowControl/>
              <w:suppressLineNumbers w:val="0"/>
              <w:jc w:val="center"/>
              <w:textAlignment w:val="center"/>
              <w:rPr>
                <w:rFonts w:hint="default" w:ascii="微软雅黑" w:hAnsi="微软雅黑" w:eastAsia="微软雅黑" w:cs="微软雅黑"/>
                <w:b/>
                <w:bCs/>
                <w:i w:val="0"/>
                <w:iCs w:val="0"/>
                <w:color w:val="FFFFFF" w:themeColor="background1"/>
                <w:sz w:val="18"/>
                <w:szCs w:val="18"/>
                <w:u w:val="none"/>
                <w14:textFill>
                  <w14:solidFill>
                    <w14:schemeClr w14:val="bg1"/>
                  </w14:solidFill>
                </w14:textFill>
              </w:rPr>
            </w:pPr>
            <w:r>
              <w:rPr>
                <w:rFonts w:hint="default" w:ascii="微软雅黑" w:hAnsi="微软雅黑" w:eastAsia="微软雅黑" w:cs="微软雅黑"/>
                <w:b/>
                <w:bCs/>
                <w:i w:val="0"/>
                <w:iCs w:val="0"/>
                <w:color w:val="FFFFFF" w:themeColor="background1"/>
                <w:kern w:val="0"/>
                <w:sz w:val="18"/>
                <w:szCs w:val="18"/>
                <w:u w:val="none"/>
                <w:lang w:val="en-US" w:eastAsia="zh-CN" w:bidi="ar"/>
                <w14:textFill>
                  <w14:solidFill>
                    <w14:schemeClr w14:val="bg1"/>
                  </w14:solidFill>
                </w14:textFill>
              </w:rPr>
              <w:t>需求人数</w:t>
            </w:r>
          </w:p>
        </w:tc>
      </w:tr>
      <w:tr w14:paraId="3A70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100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DC018D">
            <w:pPr>
              <w:keepNext w:val="0"/>
              <w:keepLines w:val="0"/>
              <w:widowControl/>
              <w:suppressLineNumbers w:val="0"/>
              <w:jc w:val="center"/>
              <w:textAlignment w:val="center"/>
              <w:rPr>
                <w:rFonts w:hint="default" w:ascii="微软雅黑" w:hAnsi="微软雅黑" w:eastAsia="微软雅黑" w:cs="微软雅黑"/>
                <w:b/>
                <w:bCs/>
                <w:i w:val="0"/>
                <w:iCs w:val="0"/>
                <w:color w:val="000000"/>
                <w:sz w:val="18"/>
                <w:szCs w:val="18"/>
                <w:u w:val="none"/>
              </w:rPr>
            </w:pPr>
            <w:r>
              <w:rPr>
                <w:rFonts w:hint="default" w:ascii="微软雅黑" w:hAnsi="微软雅黑" w:eastAsia="微软雅黑" w:cs="微软雅黑"/>
                <w:b/>
                <w:bCs/>
                <w:i w:val="0"/>
                <w:iCs w:val="0"/>
                <w:color w:val="000000"/>
                <w:kern w:val="0"/>
                <w:sz w:val="18"/>
                <w:szCs w:val="18"/>
                <w:u w:val="none"/>
                <w:lang w:val="en-US" w:eastAsia="zh-CN" w:bidi="ar"/>
              </w:rPr>
              <w:t>北京</w:t>
            </w:r>
          </w:p>
        </w:tc>
        <w:tc>
          <w:tcPr>
            <w:tcW w:w="301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453C216">
            <w:pPr>
              <w:keepNext w:val="0"/>
              <w:keepLines w:val="0"/>
              <w:widowControl/>
              <w:suppressLineNumbers w:val="0"/>
              <w:jc w:val="center"/>
              <w:textAlignment w:val="center"/>
              <w:rPr>
                <w:rFonts w:hint="default" w:ascii="微软雅黑" w:hAnsi="微软雅黑" w:eastAsia="微软雅黑" w:cs="微软雅黑"/>
                <w:b/>
                <w:bCs/>
                <w:i w:val="0"/>
                <w:iCs w:val="0"/>
                <w:color w:val="FFFFFF" w:themeColor="background1"/>
                <w:kern w:val="0"/>
                <w:sz w:val="18"/>
                <w:szCs w:val="18"/>
                <w:u w:val="none"/>
                <w:lang w:val="en-US" w:eastAsia="zh-CN" w:bidi="ar"/>
                <w14:textFill>
                  <w14:solidFill>
                    <w14:schemeClr w14:val="bg1"/>
                  </w14:solidFill>
                </w14:textFill>
              </w:rPr>
            </w:pPr>
            <w:r>
              <w:rPr>
                <w:rFonts w:hint="default" w:ascii="微软雅黑" w:hAnsi="微软雅黑" w:eastAsia="微软雅黑" w:cs="微软雅黑"/>
                <w:i w:val="0"/>
                <w:iCs w:val="0"/>
                <w:color w:val="000000"/>
                <w:kern w:val="0"/>
                <w:sz w:val="18"/>
                <w:szCs w:val="18"/>
                <w:u w:val="none"/>
                <w:lang w:val="en-US" w:eastAsia="zh-CN" w:bidi="ar"/>
              </w:rPr>
              <w:t>运维工程师</w:t>
            </w:r>
          </w:p>
        </w:tc>
        <w:tc>
          <w:tcPr>
            <w:tcW w:w="32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3A089A">
            <w:pPr>
              <w:keepNext w:val="0"/>
              <w:keepLines w:val="0"/>
              <w:widowControl/>
              <w:suppressLineNumbers w:val="0"/>
              <w:jc w:val="center"/>
              <w:textAlignment w:val="center"/>
              <w:rPr>
                <w:rFonts w:hint="default" w:ascii="微软雅黑" w:hAnsi="微软雅黑" w:eastAsia="微软雅黑" w:cs="微软雅黑"/>
                <w:b/>
                <w:bCs/>
                <w:i w:val="0"/>
                <w:iCs w:val="0"/>
                <w:color w:val="FFFFFF" w:themeColor="background1"/>
                <w:kern w:val="0"/>
                <w:sz w:val="18"/>
                <w:szCs w:val="18"/>
                <w:u w:val="none"/>
                <w:lang w:val="en-US" w:eastAsia="zh-CN" w:bidi="ar"/>
                <w14:textFill>
                  <w14:solidFill>
                    <w14:schemeClr w14:val="bg1"/>
                  </w14:solidFill>
                </w14:textFill>
              </w:rPr>
            </w:pPr>
            <w:r>
              <w:rPr>
                <w:rFonts w:hint="eastAsia" w:ascii="微软雅黑" w:hAnsi="微软雅黑" w:eastAsia="微软雅黑" w:cs="微软雅黑"/>
                <w:i w:val="0"/>
                <w:iCs w:val="0"/>
                <w:color w:val="000000"/>
                <w:kern w:val="0"/>
                <w:sz w:val="18"/>
                <w:szCs w:val="18"/>
                <w:u w:val="none"/>
                <w:lang w:val="en-US" w:eastAsia="zh-CN" w:bidi="ar"/>
              </w:rPr>
              <w:t>网络工程、通信工程、硬件类专业优先</w:t>
            </w:r>
          </w:p>
        </w:tc>
        <w:tc>
          <w:tcPr>
            <w:tcW w:w="10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BA1BC2">
            <w:pPr>
              <w:keepNext w:val="0"/>
              <w:keepLines w:val="0"/>
              <w:widowControl/>
              <w:suppressLineNumbers w:val="0"/>
              <w:jc w:val="center"/>
              <w:textAlignment w:val="center"/>
              <w:rPr>
                <w:rFonts w:hint="default" w:ascii="微软雅黑" w:hAnsi="微软雅黑" w:eastAsia="微软雅黑" w:cs="微软雅黑"/>
                <w:b/>
                <w:bCs/>
                <w:i w:val="0"/>
                <w:iCs w:val="0"/>
                <w:color w:val="FFFFFF" w:themeColor="background1"/>
                <w:kern w:val="0"/>
                <w:sz w:val="18"/>
                <w:szCs w:val="18"/>
                <w:u w:val="none"/>
                <w:lang w:val="en-US" w:eastAsia="zh-CN" w:bidi="ar"/>
                <w14:textFill>
                  <w14:solidFill>
                    <w14:schemeClr w14:val="bg1"/>
                  </w14:solidFill>
                </w14:textFill>
              </w:rPr>
            </w:pPr>
            <w:r>
              <w:rPr>
                <w:rFonts w:hint="eastAsia" w:ascii="微软雅黑" w:hAnsi="微软雅黑" w:eastAsia="微软雅黑" w:cs="微软雅黑"/>
                <w:i w:val="0"/>
                <w:iCs w:val="0"/>
                <w:color w:val="000000"/>
                <w:kern w:val="0"/>
                <w:sz w:val="18"/>
                <w:szCs w:val="18"/>
                <w:u w:val="none"/>
                <w:lang w:val="en-US" w:eastAsia="zh-CN" w:bidi="ar"/>
              </w:rPr>
              <w:t>6</w:t>
            </w:r>
          </w:p>
        </w:tc>
      </w:tr>
      <w:tr w14:paraId="3BDD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C7F950">
            <w:pPr>
              <w:jc w:val="center"/>
              <w:rPr>
                <w:rFonts w:hint="default" w:ascii="微软雅黑" w:hAnsi="微软雅黑" w:eastAsia="微软雅黑" w:cs="微软雅黑"/>
                <w:b/>
                <w:bCs/>
                <w:i w:val="0"/>
                <w:iCs w:val="0"/>
                <w:color w:val="000000"/>
                <w:sz w:val="18"/>
                <w:szCs w:val="18"/>
                <w:u w:val="none"/>
              </w:rPr>
            </w:pPr>
          </w:p>
        </w:tc>
        <w:tc>
          <w:tcPr>
            <w:tcW w:w="3015" w:type="dxa"/>
            <w:tcBorders>
              <w:top w:val="single" w:color="000000" w:sz="4" w:space="0"/>
              <w:left w:val="single" w:color="auto" w:sz="4" w:space="0"/>
              <w:bottom w:val="single" w:color="000000" w:sz="4" w:space="0"/>
              <w:right w:val="single" w:color="000000" w:sz="4" w:space="0"/>
            </w:tcBorders>
            <w:shd w:val="clear" w:color="auto" w:fill="auto"/>
            <w:vAlign w:val="center"/>
          </w:tcPr>
          <w:p w14:paraId="5D2B7376">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研发工程师-golang&amp;python</w:t>
            </w:r>
          </w:p>
        </w:tc>
        <w:tc>
          <w:tcPr>
            <w:tcW w:w="3243" w:type="dxa"/>
            <w:vMerge w:val="restart"/>
            <w:tcBorders>
              <w:top w:val="single" w:color="000000" w:sz="4" w:space="0"/>
              <w:left w:val="single" w:color="000000" w:sz="4" w:space="0"/>
              <w:right w:val="single" w:color="000000" w:sz="4" w:space="0"/>
            </w:tcBorders>
            <w:shd w:val="clear" w:color="auto" w:fill="auto"/>
            <w:vAlign w:val="center"/>
          </w:tcPr>
          <w:p w14:paraId="68A63290">
            <w:pPr>
              <w:jc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计算机、通信、网络工程、数学等相关专业优先</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64B7">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3</w:t>
            </w:r>
          </w:p>
        </w:tc>
      </w:tr>
      <w:tr w14:paraId="6328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E12D71">
            <w:pPr>
              <w:jc w:val="center"/>
              <w:rPr>
                <w:rFonts w:hint="default" w:ascii="微软雅黑" w:hAnsi="微软雅黑" w:eastAsia="微软雅黑" w:cs="微软雅黑"/>
                <w:b/>
                <w:bCs/>
                <w:i w:val="0"/>
                <w:iCs w:val="0"/>
                <w:color w:val="000000"/>
                <w:sz w:val="18"/>
                <w:szCs w:val="18"/>
                <w:u w:val="none"/>
              </w:rPr>
            </w:pPr>
          </w:p>
        </w:tc>
        <w:tc>
          <w:tcPr>
            <w:tcW w:w="3015" w:type="dxa"/>
            <w:tcBorders>
              <w:top w:val="single" w:color="000000" w:sz="4" w:space="0"/>
              <w:left w:val="single" w:color="auto" w:sz="4" w:space="0"/>
              <w:bottom w:val="single" w:color="000000" w:sz="4" w:space="0"/>
              <w:right w:val="single" w:color="000000" w:sz="4" w:space="0"/>
            </w:tcBorders>
            <w:shd w:val="clear" w:color="auto" w:fill="auto"/>
            <w:vAlign w:val="center"/>
          </w:tcPr>
          <w:p w14:paraId="2D44B7EA">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网络研发工程师-python</w:t>
            </w: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BF11D">
            <w:pPr>
              <w:jc w:val="center"/>
              <w:rPr>
                <w:rFonts w:hint="default" w:ascii="微软雅黑" w:hAnsi="微软雅黑" w:eastAsia="微软雅黑" w:cs="微软雅黑"/>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61D9">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2</w:t>
            </w:r>
          </w:p>
        </w:tc>
      </w:tr>
      <w:tr w14:paraId="0D15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0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16F3DD">
            <w:pPr>
              <w:jc w:val="center"/>
              <w:rPr>
                <w:rFonts w:hint="default" w:ascii="微软雅黑" w:hAnsi="微软雅黑" w:eastAsia="微软雅黑" w:cs="微软雅黑"/>
                <w:b/>
                <w:bCs/>
                <w:i w:val="0"/>
                <w:iCs w:val="0"/>
                <w:color w:val="000000"/>
                <w:sz w:val="18"/>
                <w:szCs w:val="18"/>
                <w:u w:val="none"/>
              </w:rPr>
            </w:pPr>
          </w:p>
        </w:tc>
        <w:tc>
          <w:tcPr>
            <w:tcW w:w="3015" w:type="dxa"/>
            <w:tcBorders>
              <w:top w:val="single" w:color="000000" w:sz="4" w:space="0"/>
              <w:left w:val="single" w:color="auto" w:sz="4" w:space="0"/>
              <w:bottom w:val="single" w:color="000000" w:sz="4" w:space="0"/>
              <w:right w:val="single" w:color="000000" w:sz="4" w:space="0"/>
            </w:tcBorders>
            <w:shd w:val="clear" w:color="auto" w:fill="auto"/>
            <w:vAlign w:val="center"/>
          </w:tcPr>
          <w:p w14:paraId="065C2E3A">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数据库研发工程师-python</w:t>
            </w: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9B64F">
            <w:pPr>
              <w:jc w:val="center"/>
              <w:rPr>
                <w:rFonts w:hint="default" w:ascii="微软雅黑" w:hAnsi="微软雅黑" w:eastAsia="微软雅黑" w:cs="微软雅黑"/>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FCC6">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1</w:t>
            </w:r>
          </w:p>
        </w:tc>
      </w:tr>
      <w:tr w14:paraId="1C61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8779CA">
            <w:pPr>
              <w:jc w:val="center"/>
              <w:rPr>
                <w:rFonts w:hint="default" w:ascii="微软雅黑" w:hAnsi="微软雅黑" w:eastAsia="微软雅黑" w:cs="微软雅黑"/>
                <w:b/>
                <w:bCs/>
                <w:i w:val="0"/>
                <w:iCs w:val="0"/>
                <w:color w:val="000000"/>
                <w:sz w:val="18"/>
                <w:szCs w:val="18"/>
                <w:u w:val="none"/>
              </w:rPr>
            </w:pPr>
          </w:p>
        </w:tc>
        <w:tc>
          <w:tcPr>
            <w:tcW w:w="3015" w:type="dxa"/>
            <w:tcBorders>
              <w:top w:val="single" w:color="000000" w:sz="4" w:space="0"/>
              <w:left w:val="single" w:color="auto" w:sz="4" w:space="0"/>
              <w:bottom w:val="single" w:color="000000" w:sz="4" w:space="0"/>
              <w:right w:val="single" w:color="000000" w:sz="4" w:space="0"/>
            </w:tcBorders>
            <w:shd w:val="clear" w:color="auto" w:fill="auto"/>
            <w:vAlign w:val="center"/>
          </w:tcPr>
          <w:p w14:paraId="6203C1FB">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测试工程师</w:t>
            </w: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C5C61">
            <w:pPr>
              <w:jc w:val="center"/>
              <w:rPr>
                <w:rFonts w:hint="default" w:ascii="微软雅黑" w:hAnsi="微软雅黑" w:eastAsia="微软雅黑" w:cs="微软雅黑"/>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5A27">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2</w:t>
            </w:r>
          </w:p>
        </w:tc>
      </w:tr>
      <w:tr w14:paraId="0722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0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34409C">
            <w:pPr>
              <w:jc w:val="center"/>
              <w:rPr>
                <w:rFonts w:hint="default" w:ascii="微软雅黑" w:hAnsi="微软雅黑" w:eastAsia="微软雅黑" w:cs="微软雅黑"/>
                <w:b/>
                <w:bCs/>
                <w:i w:val="0"/>
                <w:iCs w:val="0"/>
                <w:color w:val="000000"/>
                <w:sz w:val="18"/>
                <w:szCs w:val="18"/>
                <w:u w:val="none"/>
              </w:rPr>
            </w:pPr>
          </w:p>
        </w:tc>
        <w:tc>
          <w:tcPr>
            <w:tcW w:w="30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90F9D7C">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前端研发工程师-JS/VUE</w:t>
            </w: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3F42D">
            <w:pPr>
              <w:jc w:val="center"/>
              <w:rPr>
                <w:rFonts w:hint="default" w:ascii="微软雅黑" w:hAnsi="微软雅黑" w:eastAsia="微软雅黑" w:cs="微软雅黑"/>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DA21">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1</w:t>
            </w:r>
          </w:p>
        </w:tc>
      </w:tr>
      <w:tr w14:paraId="5ECC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9B234A">
            <w:pPr>
              <w:jc w:val="center"/>
              <w:rPr>
                <w:rFonts w:hint="default" w:ascii="微软雅黑" w:hAnsi="微软雅黑" w:eastAsia="微软雅黑" w:cs="微软雅黑"/>
                <w:b/>
                <w:bCs/>
                <w:i w:val="0"/>
                <w:iCs w:val="0"/>
                <w:color w:val="000000"/>
                <w:sz w:val="18"/>
                <w:szCs w:val="18"/>
                <w:u w:val="none"/>
              </w:rPr>
            </w:pPr>
          </w:p>
        </w:tc>
        <w:tc>
          <w:tcPr>
            <w:tcW w:w="3015" w:type="dxa"/>
            <w:tcBorders>
              <w:top w:val="single" w:color="000000" w:sz="4" w:space="0"/>
              <w:left w:val="single" w:color="auto" w:sz="4" w:space="0"/>
              <w:bottom w:val="single" w:color="000000" w:sz="4" w:space="0"/>
              <w:right w:val="single" w:color="000000" w:sz="4" w:space="0"/>
            </w:tcBorders>
            <w:shd w:val="clear" w:color="auto" w:fill="auto"/>
            <w:vAlign w:val="center"/>
          </w:tcPr>
          <w:p w14:paraId="612DB933">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大客户销售-智算&amp;云计算&amp;IDC</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2FFD">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专业不限</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E2C9">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5</w:t>
            </w:r>
          </w:p>
        </w:tc>
      </w:tr>
      <w:tr w14:paraId="6959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568724">
            <w:pPr>
              <w:jc w:val="center"/>
              <w:rPr>
                <w:rFonts w:hint="default" w:ascii="微软雅黑" w:hAnsi="微软雅黑" w:eastAsia="微软雅黑" w:cs="微软雅黑"/>
                <w:b/>
                <w:bCs/>
                <w:i w:val="0"/>
                <w:iCs w:val="0"/>
                <w:color w:val="000000"/>
                <w:sz w:val="18"/>
                <w:szCs w:val="18"/>
                <w:u w:val="none"/>
              </w:rPr>
            </w:pPr>
          </w:p>
        </w:tc>
        <w:tc>
          <w:tcPr>
            <w:tcW w:w="3015" w:type="dxa"/>
            <w:tcBorders>
              <w:top w:val="single" w:color="000000" w:sz="4" w:space="0"/>
              <w:left w:val="single" w:color="auto" w:sz="4" w:space="0"/>
              <w:bottom w:val="single" w:color="000000" w:sz="4" w:space="0"/>
              <w:right w:val="single" w:color="000000" w:sz="4" w:space="0"/>
            </w:tcBorders>
            <w:shd w:val="clear" w:color="auto" w:fill="auto"/>
            <w:vAlign w:val="center"/>
          </w:tcPr>
          <w:p w14:paraId="0BDF55FF">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大客户工程师</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A8A3">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计算机、通信、网络工程等相关专业</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433D">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1</w:t>
            </w:r>
          </w:p>
        </w:tc>
      </w:tr>
      <w:tr w14:paraId="1502E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0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DE536CF">
            <w:pPr>
              <w:keepNext w:val="0"/>
              <w:keepLines w:val="0"/>
              <w:widowControl/>
              <w:suppressLineNumbers w:val="0"/>
              <w:jc w:val="center"/>
              <w:textAlignment w:val="center"/>
              <w:rPr>
                <w:rFonts w:hint="default" w:ascii="微软雅黑" w:hAnsi="微软雅黑" w:eastAsia="微软雅黑" w:cs="微软雅黑"/>
                <w:b/>
                <w:bCs/>
                <w:i w:val="0"/>
                <w:iCs w:val="0"/>
                <w:color w:val="000000"/>
                <w:sz w:val="18"/>
                <w:szCs w:val="18"/>
                <w:u w:val="none"/>
              </w:rPr>
            </w:pPr>
            <w:r>
              <w:rPr>
                <w:rFonts w:hint="default" w:ascii="微软雅黑" w:hAnsi="微软雅黑" w:eastAsia="微软雅黑" w:cs="微软雅黑"/>
                <w:b/>
                <w:bCs/>
                <w:i w:val="0"/>
                <w:iCs w:val="0"/>
                <w:color w:val="000000"/>
                <w:kern w:val="0"/>
                <w:sz w:val="18"/>
                <w:szCs w:val="18"/>
                <w:u w:val="none"/>
                <w:lang w:val="en-US" w:eastAsia="zh-CN" w:bidi="ar"/>
              </w:rPr>
              <w:t>上海</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A52B">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大客户销售-智算&amp;云计算</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2D0A">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专业不限</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D182">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3</w:t>
            </w:r>
          </w:p>
        </w:tc>
      </w:tr>
      <w:tr w14:paraId="3E19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0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F23FE33">
            <w:pPr>
              <w:jc w:val="center"/>
              <w:rPr>
                <w:rFonts w:hint="default" w:ascii="微软雅黑" w:hAnsi="微软雅黑" w:eastAsia="微软雅黑" w:cs="微软雅黑"/>
                <w:b/>
                <w:bCs/>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6896">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大客户工程师</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246A">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计算机、通信、网络工程等相关专业</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39B8">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1</w:t>
            </w:r>
          </w:p>
        </w:tc>
      </w:tr>
      <w:tr w14:paraId="0DCD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0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A1ABA8C">
            <w:pPr>
              <w:keepNext w:val="0"/>
              <w:keepLines w:val="0"/>
              <w:widowControl/>
              <w:suppressLineNumbers w:val="0"/>
              <w:jc w:val="center"/>
              <w:textAlignment w:val="center"/>
              <w:rPr>
                <w:rFonts w:hint="default" w:ascii="微软雅黑" w:hAnsi="微软雅黑" w:eastAsia="微软雅黑" w:cs="微软雅黑"/>
                <w:b/>
                <w:bCs/>
                <w:i w:val="0"/>
                <w:iCs w:val="0"/>
                <w:color w:val="000000"/>
                <w:sz w:val="18"/>
                <w:szCs w:val="18"/>
                <w:u w:val="none"/>
              </w:rPr>
            </w:pPr>
            <w:r>
              <w:rPr>
                <w:rFonts w:hint="default" w:ascii="微软雅黑" w:hAnsi="微软雅黑" w:eastAsia="微软雅黑" w:cs="微软雅黑"/>
                <w:b/>
                <w:bCs/>
                <w:i w:val="0"/>
                <w:iCs w:val="0"/>
                <w:color w:val="000000"/>
                <w:kern w:val="0"/>
                <w:sz w:val="18"/>
                <w:szCs w:val="18"/>
                <w:u w:val="none"/>
                <w:lang w:val="en-US" w:eastAsia="zh-CN" w:bidi="ar"/>
              </w:rPr>
              <w:t>广州</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A29E">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大客户销售-智算&amp;云计算&amp;IDC</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B00C">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专业不限</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54EC">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3</w:t>
            </w:r>
          </w:p>
        </w:tc>
      </w:tr>
      <w:tr w14:paraId="5AD2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F0FD7AA">
            <w:pPr>
              <w:jc w:val="center"/>
              <w:rPr>
                <w:rFonts w:hint="default" w:ascii="微软雅黑" w:hAnsi="微软雅黑" w:eastAsia="微软雅黑" w:cs="微软雅黑"/>
                <w:b/>
                <w:bCs/>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4454">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大客户工程师</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EE09">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计算机、通信、网络工程等相关专业</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0DF4">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1</w:t>
            </w:r>
          </w:p>
        </w:tc>
      </w:tr>
      <w:tr w14:paraId="4B19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0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6B30434B">
            <w:pPr>
              <w:keepNext w:val="0"/>
              <w:keepLines w:val="0"/>
              <w:widowControl/>
              <w:suppressLineNumbers w:val="0"/>
              <w:jc w:val="center"/>
              <w:textAlignment w:val="center"/>
              <w:rPr>
                <w:rFonts w:hint="default" w:ascii="微软雅黑" w:hAnsi="微软雅黑" w:eastAsia="微软雅黑" w:cs="微软雅黑"/>
                <w:b/>
                <w:bCs/>
                <w:i w:val="0"/>
                <w:iCs w:val="0"/>
                <w:color w:val="000000"/>
                <w:sz w:val="18"/>
                <w:szCs w:val="18"/>
                <w:u w:val="none"/>
              </w:rPr>
            </w:pPr>
            <w:r>
              <w:rPr>
                <w:rFonts w:hint="default" w:ascii="微软雅黑" w:hAnsi="微软雅黑" w:eastAsia="微软雅黑" w:cs="微软雅黑"/>
                <w:b/>
                <w:bCs/>
                <w:i w:val="0"/>
                <w:iCs w:val="0"/>
                <w:color w:val="000000"/>
                <w:kern w:val="0"/>
                <w:sz w:val="18"/>
                <w:szCs w:val="18"/>
                <w:u w:val="none"/>
                <w:lang w:val="en-US" w:eastAsia="zh-CN" w:bidi="ar"/>
              </w:rPr>
              <w:t>武汉</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40FA">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研发工程师-python</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50F60">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计算机、通信、网络工程、数学等相关专业优先</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B3E5">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4</w:t>
            </w:r>
          </w:p>
        </w:tc>
      </w:tr>
      <w:tr w14:paraId="665F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0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C7223F3">
            <w:pPr>
              <w:jc w:val="center"/>
              <w:rPr>
                <w:rFonts w:hint="default" w:ascii="微软雅黑" w:hAnsi="微软雅黑" w:eastAsia="微软雅黑" w:cs="微软雅黑"/>
                <w:b/>
                <w:bCs/>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0E36">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测试工程师</w:t>
            </w: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D4DEE">
            <w:pPr>
              <w:jc w:val="center"/>
              <w:rPr>
                <w:rFonts w:hint="default" w:ascii="微软雅黑" w:hAnsi="微软雅黑" w:eastAsia="微软雅黑" w:cs="微软雅黑"/>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47E3">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1</w:t>
            </w:r>
          </w:p>
        </w:tc>
      </w:tr>
      <w:tr w14:paraId="604B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16B6B16">
            <w:pPr>
              <w:jc w:val="center"/>
              <w:rPr>
                <w:rFonts w:hint="default" w:ascii="微软雅黑" w:hAnsi="微软雅黑" w:eastAsia="微软雅黑" w:cs="微软雅黑"/>
                <w:b/>
                <w:bCs/>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B35C">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前端研发工程师-JS/VUE</w:t>
            </w: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3A268">
            <w:pPr>
              <w:jc w:val="center"/>
              <w:rPr>
                <w:rFonts w:hint="default" w:ascii="微软雅黑" w:hAnsi="微软雅黑" w:eastAsia="微软雅黑" w:cs="微软雅黑"/>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C9A7">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1</w:t>
            </w:r>
          </w:p>
        </w:tc>
      </w:tr>
      <w:tr w14:paraId="68C1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6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08C3DC">
            <w:pPr>
              <w:keepNext w:val="0"/>
              <w:keepLines w:val="0"/>
              <w:widowControl/>
              <w:suppressLineNumbers w:val="0"/>
              <w:jc w:val="center"/>
              <w:textAlignment w:val="center"/>
              <w:rPr>
                <w:rFonts w:hint="default" w:ascii="微软雅黑" w:hAnsi="微软雅黑" w:eastAsia="微软雅黑" w:cs="微软雅黑"/>
                <w:b/>
                <w:bCs/>
                <w:i w:val="0"/>
                <w:iCs w:val="0"/>
                <w:color w:val="000000"/>
                <w:sz w:val="18"/>
                <w:szCs w:val="18"/>
                <w:u w:val="none"/>
              </w:rPr>
            </w:pPr>
            <w:r>
              <w:rPr>
                <w:rFonts w:hint="default" w:ascii="微软雅黑" w:hAnsi="微软雅黑" w:eastAsia="微软雅黑" w:cs="微软雅黑"/>
                <w:b/>
                <w:bCs/>
                <w:i w:val="0"/>
                <w:iCs w:val="0"/>
                <w:color w:val="000000"/>
                <w:kern w:val="0"/>
                <w:sz w:val="18"/>
                <w:szCs w:val="18"/>
                <w:u w:val="none"/>
                <w:lang w:val="en-US" w:eastAsia="zh-CN" w:bidi="ar"/>
              </w:rPr>
              <w:t>合计</w:t>
            </w:r>
          </w:p>
        </w:tc>
        <w:tc>
          <w:tcPr>
            <w:tcW w:w="10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CFDFF2">
            <w:pPr>
              <w:keepNext w:val="0"/>
              <w:keepLines w:val="0"/>
              <w:widowControl/>
              <w:suppressLineNumbers w:val="0"/>
              <w:jc w:val="center"/>
              <w:textAlignment w:val="center"/>
              <w:rPr>
                <w:rFonts w:hint="default" w:ascii="微软雅黑" w:hAnsi="微软雅黑" w:eastAsia="微软雅黑" w:cs="微软雅黑"/>
                <w:b/>
                <w:bCs/>
                <w:i w:val="0"/>
                <w:iCs w:val="0"/>
                <w:color w:val="000000"/>
                <w:sz w:val="18"/>
                <w:szCs w:val="18"/>
                <w:u w:val="none"/>
              </w:rPr>
            </w:pPr>
            <w:r>
              <w:rPr>
                <w:rFonts w:hint="default" w:ascii="微软雅黑" w:hAnsi="微软雅黑" w:eastAsia="微软雅黑" w:cs="微软雅黑"/>
                <w:b/>
                <w:bCs/>
                <w:i w:val="0"/>
                <w:iCs w:val="0"/>
                <w:color w:val="000000"/>
                <w:kern w:val="0"/>
                <w:sz w:val="18"/>
                <w:szCs w:val="18"/>
                <w:u w:val="none"/>
                <w:lang w:val="en-US" w:eastAsia="zh-CN" w:bidi="ar"/>
              </w:rPr>
              <w:t>35</w:t>
            </w:r>
          </w:p>
        </w:tc>
      </w:tr>
    </w:tbl>
    <w:p w14:paraId="683FC9B3">
      <w:pPr>
        <w:jc w:val="left"/>
        <w:rPr>
          <w:rFonts w:hint="eastAsia" w:ascii="微软雅黑" w:hAnsi="微软雅黑" w:eastAsia="微软雅黑"/>
          <w:b/>
          <w:bCs/>
          <w:color w:val="C04F15" w:themeColor="accent2" w:themeShade="BF"/>
          <w:sz w:val="24"/>
          <w:szCs w:val="28"/>
        </w:rPr>
      </w:pPr>
    </w:p>
    <w:p w14:paraId="1738983A">
      <w:pPr>
        <w:jc w:val="left"/>
        <w:rPr>
          <w:rFonts w:hint="eastAsia" w:ascii="微软雅黑" w:hAnsi="微软雅黑" w:eastAsia="微软雅黑"/>
          <w:b/>
          <w:bCs/>
          <w:color w:val="C04F15" w:themeColor="accent2" w:themeShade="BF"/>
          <w:sz w:val="24"/>
          <w:szCs w:val="28"/>
        </w:rPr>
      </w:pPr>
      <w:r>
        <w:rPr>
          <w:rFonts w:hint="eastAsia" w:ascii="微软雅黑" w:hAnsi="微软雅黑" w:eastAsia="微软雅黑"/>
          <w:b/>
          <w:bCs/>
          <w:color w:val="C04F15" w:themeColor="accent2" w:themeShade="BF"/>
          <w:sz w:val="24"/>
          <w:szCs w:val="28"/>
        </w:rPr>
        <w:t>【加入首都在线，您将获得】</w:t>
      </w:r>
    </w:p>
    <w:p w14:paraId="43FE2AE8">
      <w:pPr>
        <w:rPr>
          <w:rFonts w:hint="eastAsia" w:ascii="微软雅黑" w:hAnsi="微软雅黑" w:eastAsia="微软雅黑"/>
          <w:b/>
          <w:bCs/>
        </w:rPr>
      </w:pPr>
      <w:r>
        <w:rPr>
          <w:rFonts w:hint="eastAsia" w:ascii="微软雅黑" w:hAnsi="微软雅黑" w:eastAsia="微软雅黑"/>
          <w:b/>
          <w:bCs/>
        </w:rPr>
        <w:t>完善的管培生培养体系</w:t>
      </w:r>
    </w:p>
    <w:p w14:paraId="6EA34F1D">
      <w:pPr>
        <w:ind w:firstLine="420" w:firstLineChars="200"/>
        <w:rPr>
          <w:rFonts w:hint="eastAsia" w:ascii="微软雅黑" w:hAnsi="微软雅黑" w:eastAsia="微软雅黑"/>
        </w:rPr>
      </w:pPr>
      <w:r>
        <w:rPr>
          <w:rFonts w:hint="eastAsia" w:ascii="微软雅黑" w:hAnsi="微软雅黑" w:eastAsia="微软雅黑"/>
        </w:rPr>
        <w:t>为您提供快速职业发展通道，扁平化管理风格，更有明确的培养路径，导师</w:t>
      </w:r>
      <w:r>
        <w:rPr>
          <w:rFonts w:hint="eastAsia" w:ascii="微软雅黑" w:hAnsi="微软雅黑" w:eastAsia="微软雅黑"/>
          <w:lang w:val="en-US" w:eastAsia="zh-CN"/>
        </w:rPr>
        <w:t>1对1</w:t>
      </w:r>
      <w:r>
        <w:rPr>
          <w:rFonts w:hint="eastAsia" w:ascii="微软雅黑" w:hAnsi="微软雅黑" w:eastAsia="微软雅黑"/>
        </w:rPr>
        <w:t>带教辅导，帮助您快速融入团队，了解公司文化及业务流程，完善的人才培养体系，助您在广阔的平台上深度参与、历练，积累扎实经验，快速成长提升</w:t>
      </w:r>
    </w:p>
    <w:p w14:paraId="2EAD8EC9">
      <w:pPr>
        <w:rPr>
          <w:rFonts w:hint="eastAsia" w:ascii="微软雅黑" w:hAnsi="微软雅黑" w:eastAsia="微软雅黑"/>
          <w:b/>
          <w:bCs/>
        </w:rPr>
      </w:pPr>
      <w:r>
        <w:rPr>
          <w:rFonts w:hint="eastAsia" w:ascii="微软雅黑" w:hAnsi="微软雅黑" w:eastAsia="微软雅黑"/>
          <w:b/>
          <w:bCs/>
          <w:lang w:val="en-US" w:eastAsia="zh-CN"/>
        </w:rPr>
        <w:t>具</w:t>
      </w:r>
      <w:r>
        <w:rPr>
          <w:rFonts w:hint="eastAsia" w:ascii="微软雅黑" w:hAnsi="微软雅黑" w:eastAsia="微软雅黑"/>
          <w:b/>
          <w:bCs/>
        </w:rPr>
        <w:t>有行业竞争力的薪酬福利体系</w:t>
      </w:r>
    </w:p>
    <w:p w14:paraId="0DB1C7B9">
      <w:pPr>
        <w:rPr>
          <w:rFonts w:hint="eastAsia" w:ascii="微软雅黑" w:hAnsi="微软雅黑" w:eastAsia="微软雅黑"/>
        </w:rPr>
      </w:pPr>
      <w:r>
        <w:rPr>
          <w:rFonts w:hint="eastAsia" w:ascii="微软雅黑" w:hAnsi="微软雅黑" w:eastAsia="微软雅黑"/>
        </w:rPr>
        <w:t xml:space="preserve"> 提供行业内具有竞争力的薪资待遇，确保您的每一分努力都能得到应有的回报</w:t>
      </w:r>
    </w:p>
    <w:p w14:paraId="7AB0B4D5">
      <w:pPr>
        <w:pStyle w:val="6"/>
        <w:numPr>
          <w:ilvl w:val="0"/>
          <w:numId w:val="2"/>
        </w:numPr>
        <w:ind w:firstLineChars="0"/>
        <w:rPr>
          <w:rFonts w:hint="eastAsia" w:ascii="微软雅黑" w:hAnsi="微软雅黑" w:eastAsia="微软雅黑"/>
        </w:rPr>
      </w:pPr>
      <w:r>
        <w:rPr>
          <w:rFonts w:hint="eastAsia" w:ascii="微软雅黑" w:hAnsi="微软雅黑" w:eastAsia="微软雅黑"/>
          <w:b/>
          <w:bCs/>
        </w:rPr>
        <w:t>实习期薪资：</w:t>
      </w:r>
      <w:r>
        <w:rPr>
          <w:rFonts w:hint="eastAsia" w:ascii="微软雅黑" w:hAnsi="微软雅黑" w:eastAsia="微软雅黑"/>
        </w:rPr>
        <w:t>4000-7000</w:t>
      </w:r>
      <w:r>
        <w:rPr>
          <w:rFonts w:hint="eastAsia" w:ascii="微软雅黑" w:hAnsi="微软雅黑" w:eastAsia="微软雅黑"/>
          <w:lang w:val="en-US" w:eastAsia="zh-CN"/>
        </w:rPr>
        <w:t>元/月</w:t>
      </w:r>
    </w:p>
    <w:p w14:paraId="1F969E24">
      <w:pPr>
        <w:pStyle w:val="6"/>
        <w:numPr>
          <w:ilvl w:val="0"/>
          <w:numId w:val="2"/>
        </w:numPr>
        <w:ind w:firstLineChars="0"/>
        <w:rPr>
          <w:rFonts w:hint="eastAsia" w:ascii="微软雅黑" w:hAnsi="微软雅黑" w:eastAsia="微软雅黑"/>
        </w:rPr>
      </w:pPr>
      <w:r>
        <w:rPr>
          <w:rFonts w:hint="eastAsia" w:ascii="微软雅黑" w:hAnsi="微软雅黑" w:eastAsia="微软雅黑"/>
          <w:b/>
          <w:bCs/>
        </w:rPr>
        <w:t>毕业后薪资：</w:t>
      </w:r>
      <w:r>
        <w:rPr>
          <w:rFonts w:hint="eastAsia" w:ascii="微软雅黑" w:hAnsi="微软雅黑" w:eastAsia="微软雅黑"/>
        </w:rPr>
        <w:t>正式入职后 12000-25000元/月</w:t>
      </w:r>
      <w:r>
        <w:rPr>
          <w:rFonts w:hint="default" w:ascii="微软雅黑" w:hAnsi="微软雅黑" w:eastAsia="微软雅黑"/>
          <w:lang w:val="en-US"/>
        </w:rPr>
        <w:t>+</w:t>
      </w:r>
      <w:r>
        <w:rPr>
          <w:rFonts w:hint="eastAsia" w:ascii="微软雅黑" w:hAnsi="微软雅黑" w:eastAsia="微软雅黑"/>
          <w:lang w:val="en-US" w:eastAsia="zh-CN"/>
        </w:rPr>
        <w:t>年终奖金包</w:t>
      </w:r>
    </w:p>
    <w:p w14:paraId="4ADF43CF">
      <w:pPr>
        <w:pStyle w:val="6"/>
        <w:numPr>
          <w:ilvl w:val="0"/>
          <w:numId w:val="2"/>
        </w:numPr>
        <w:ind w:firstLineChars="0"/>
        <w:rPr>
          <w:rFonts w:hint="eastAsia" w:ascii="微软雅黑" w:hAnsi="微软雅黑" w:eastAsia="微软雅黑"/>
        </w:rPr>
      </w:pPr>
      <w:r>
        <w:rPr>
          <w:rFonts w:hint="eastAsia" w:ascii="微软雅黑" w:hAnsi="微软雅黑" w:eastAsia="微软雅黑"/>
          <w:b/>
          <w:bCs/>
          <w:lang w:val="en-US" w:eastAsia="zh-CN"/>
        </w:rPr>
        <w:t>福利：</w:t>
      </w:r>
      <w:r>
        <w:rPr>
          <w:rFonts w:hint="eastAsia" w:ascii="微软雅黑" w:hAnsi="微软雅黑" w:eastAsia="微软雅黑"/>
        </w:rPr>
        <w:t xml:space="preserve">六险一金 免费午餐晚餐 中医按摩 带薪年假 节日福利 免费体检 免费健身房  </w:t>
      </w:r>
    </w:p>
    <w:p w14:paraId="471E4944">
      <w:pPr>
        <w:pStyle w:val="6"/>
        <w:numPr>
          <w:ilvl w:val="0"/>
          <w:numId w:val="2"/>
        </w:numPr>
        <w:ind w:firstLineChars="0"/>
        <w:rPr>
          <w:rFonts w:hint="eastAsia" w:ascii="微软雅黑" w:hAnsi="微软雅黑" w:eastAsia="微软雅黑"/>
        </w:rPr>
      </w:pPr>
      <w:r>
        <w:rPr>
          <w:rFonts w:hint="eastAsia" w:ascii="微软雅黑" w:hAnsi="微软雅黑" w:eastAsia="微软雅黑"/>
          <w:b/>
          <w:bCs/>
        </w:rPr>
        <w:t>员工活动：</w:t>
      </w:r>
      <w:r>
        <w:rPr>
          <w:rFonts w:hint="eastAsia" w:ascii="微软雅黑" w:hAnsi="微软雅黑" w:eastAsia="微软雅黑"/>
        </w:rPr>
        <w:t>不定期组织团建活动、节日福利等，增强团队凝聚力，丰富业余生活</w:t>
      </w:r>
    </w:p>
    <w:p w14:paraId="04C79D25">
      <w:pPr>
        <w:rPr>
          <w:rFonts w:hint="eastAsia" w:ascii="微软雅黑" w:hAnsi="微软雅黑" w:eastAsia="微软雅黑"/>
          <w:b/>
          <w:bCs/>
          <w:color w:val="C04F15" w:themeColor="accent2" w:themeShade="BF"/>
          <w:sz w:val="24"/>
          <w:szCs w:val="28"/>
        </w:rPr>
      </w:pPr>
      <w:r>
        <w:rPr>
          <w:rFonts w:hint="eastAsia" w:ascii="微软雅黑" w:hAnsi="微软雅黑" w:eastAsia="微软雅黑"/>
          <w:b/>
          <w:bCs/>
          <w:color w:val="C04F15" w:themeColor="accent2" w:themeShade="BF"/>
          <w:sz w:val="24"/>
          <w:szCs w:val="28"/>
        </w:rPr>
        <w:t>【招聘流程】</w:t>
      </w:r>
    </w:p>
    <w:p w14:paraId="32EE7C75">
      <w:pPr>
        <w:rPr>
          <w:rFonts w:hint="eastAsia" w:ascii="微软雅黑" w:hAnsi="微软雅黑" w:eastAsia="微软雅黑"/>
        </w:rPr>
      </w:pPr>
      <w:r>
        <w:rPr>
          <w:rFonts w:hint="eastAsia" w:ascii="微软雅黑" w:hAnsi="微软雅黑" w:eastAsia="微软雅黑"/>
        </w:rPr>
        <w:t>网申/现场→</w:t>
      </w:r>
      <w:r>
        <w:rPr>
          <w:rFonts w:hint="eastAsia" w:ascii="微软雅黑" w:hAnsi="微软雅黑" w:eastAsia="微软雅黑"/>
          <w:lang w:val="en-US" w:eastAsia="zh-CN"/>
        </w:rPr>
        <w:t>初试</w:t>
      </w:r>
      <w:r>
        <w:rPr>
          <w:rFonts w:hint="eastAsia" w:ascii="微软雅黑" w:hAnsi="微软雅黑" w:eastAsia="微软雅黑"/>
        </w:rPr>
        <w:t>→</w:t>
      </w:r>
      <w:r>
        <w:rPr>
          <w:rFonts w:hint="eastAsia" w:ascii="微软雅黑" w:hAnsi="微软雅黑" w:eastAsia="微软雅黑"/>
          <w:lang w:val="en-US" w:eastAsia="zh-CN"/>
        </w:rPr>
        <w:t>复试</w:t>
      </w:r>
      <w:r>
        <w:rPr>
          <w:rFonts w:hint="eastAsia" w:ascii="微软雅黑" w:hAnsi="微软雅黑" w:eastAsia="微软雅黑"/>
        </w:rPr>
        <w:t>→测评→offer→入职</w:t>
      </w:r>
    </w:p>
    <w:p w14:paraId="11ABE875">
      <w:pPr>
        <w:rPr>
          <w:rFonts w:hint="eastAsia" w:ascii="微软雅黑" w:hAnsi="微软雅黑" w:eastAsia="微软雅黑"/>
          <w:b/>
          <w:bCs/>
          <w:color w:val="C04F15" w:themeColor="accent2" w:themeShade="BF"/>
          <w:sz w:val="24"/>
          <w:szCs w:val="28"/>
        </w:rPr>
      </w:pPr>
      <w:r>
        <w:rPr>
          <w:rFonts w:hint="eastAsia" w:ascii="微软雅黑" w:hAnsi="微软雅黑" w:eastAsia="微软雅黑"/>
          <w:b/>
          <w:bCs/>
          <w:color w:val="C04F15" w:themeColor="accent2" w:themeShade="BF"/>
          <w:sz w:val="24"/>
          <w:szCs w:val="28"/>
        </w:rPr>
        <w:t>【</w:t>
      </w:r>
      <w:r>
        <w:rPr>
          <w:rFonts w:hint="eastAsia" w:ascii="微软雅黑" w:hAnsi="微软雅黑" w:eastAsia="微软雅黑"/>
          <w:b/>
          <w:bCs/>
          <w:color w:val="C04F15" w:themeColor="accent2" w:themeShade="BF"/>
          <w:sz w:val="24"/>
          <w:szCs w:val="28"/>
          <w:lang w:val="en-US" w:eastAsia="zh-CN"/>
        </w:rPr>
        <w:t>武汉校招流程</w:t>
      </w:r>
      <w:r>
        <w:rPr>
          <w:rFonts w:hint="eastAsia" w:ascii="微软雅黑" w:hAnsi="微软雅黑" w:eastAsia="微软雅黑"/>
          <w:b/>
          <w:bCs/>
          <w:color w:val="C04F15" w:themeColor="accent2" w:themeShade="BF"/>
          <w:sz w:val="24"/>
          <w:szCs w:val="28"/>
        </w:rPr>
        <w:t>】</w:t>
      </w:r>
    </w:p>
    <w:p w14:paraId="3755430F">
      <w:pPr>
        <w:rPr>
          <w:rFonts w:hint="eastAsia" w:ascii="微软雅黑" w:hAnsi="微软雅黑" w:eastAsia="微软雅黑"/>
          <w:lang w:val="en-US" w:eastAsia="zh-CN"/>
        </w:rPr>
      </w:pPr>
      <w:r>
        <w:rPr>
          <w:rFonts w:hint="eastAsia" w:ascii="微软雅黑" w:hAnsi="微软雅黑" w:eastAsia="微软雅黑"/>
          <w:lang w:val="en-US" w:eastAsia="zh-CN"/>
        </w:rPr>
        <w:t>武汉大学双选会（10月10日）-华中科技大学双选会（10月20日）-武汉理工大学宣讲会（10月23日）-华中科技大学宣讲会（10月24日）</w:t>
      </w:r>
    </w:p>
    <w:p w14:paraId="161F7621">
      <w:pPr>
        <w:rPr>
          <w:rFonts w:hint="default" w:ascii="微软雅黑" w:hAnsi="微软雅黑" w:eastAsia="微软雅黑"/>
          <w:b/>
          <w:bCs/>
          <w:color w:val="C04F15" w:themeColor="accent2" w:themeShade="BF"/>
          <w:sz w:val="21"/>
          <w:szCs w:val="21"/>
          <w:lang w:val="en-US" w:eastAsia="zh-CN"/>
        </w:rPr>
      </w:pPr>
      <w:r>
        <w:rPr>
          <w:rFonts w:hint="eastAsia" w:ascii="微软雅黑" w:hAnsi="微软雅黑" w:eastAsia="微软雅黑"/>
          <w:b/>
          <w:bCs/>
          <w:color w:val="C04F15" w:themeColor="accent2" w:themeShade="BF"/>
          <w:sz w:val="21"/>
          <w:szCs w:val="21"/>
          <w:lang w:val="en-US" w:eastAsia="zh-CN"/>
        </w:rPr>
        <w:t>现场投递简历快人一步。</w:t>
      </w:r>
    </w:p>
    <w:p w14:paraId="380A2F76">
      <w:pPr>
        <w:rPr>
          <w:rFonts w:hint="eastAsia" w:ascii="微软雅黑" w:hAnsi="微软雅黑" w:eastAsia="微软雅黑"/>
          <w:b/>
          <w:bCs/>
          <w:color w:val="C04F15" w:themeColor="accent2" w:themeShade="BF"/>
          <w:sz w:val="24"/>
          <w:szCs w:val="28"/>
        </w:rPr>
      </w:pPr>
      <w:bookmarkStart w:id="0" w:name="OLE_LINK1"/>
      <w:r>
        <w:rPr>
          <w:rFonts w:hint="eastAsia" w:ascii="微软雅黑" w:hAnsi="微软雅黑" w:eastAsia="微软雅黑"/>
          <w:b/>
          <w:bCs/>
          <w:color w:val="C04F15" w:themeColor="accent2" w:themeShade="BF"/>
          <w:sz w:val="24"/>
          <w:szCs w:val="28"/>
        </w:rPr>
        <w:t>【联系我们】</w:t>
      </w:r>
    </w:p>
    <w:bookmarkEnd w:id="0"/>
    <w:p w14:paraId="1AED7A42">
      <w:pPr>
        <w:rPr>
          <w:rFonts w:hint="eastAsia" w:ascii="微软雅黑" w:hAnsi="微软雅黑" w:eastAsia="微软雅黑"/>
        </w:rPr>
      </w:pPr>
      <w:r>
        <w:rPr>
          <w:rFonts w:hint="eastAsia" w:ascii="微软雅黑" w:hAnsi="微软雅黑" w:eastAsia="微软雅黑"/>
        </w:rPr>
        <w:t>公司官网：https://www.capitalonline.net.cn/</w:t>
      </w:r>
    </w:p>
    <w:p w14:paraId="7DDEA63E">
      <w:pPr>
        <w:rPr>
          <w:rFonts w:hint="eastAsia" w:ascii="微软雅黑" w:hAnsi="微软雅黑" w:eastAsia="微软雅黑"/>
        </w:rPr>
      </w:pPr>
      <w:r>
        <w:rPr>
          <w:rFonts w:hint="eastAsia" w:ascii="微软雅黑" w:hAnsi="微软雅黑" w:eastAsia="微软雅黑"/>
        </w:rPr>
        <w:t>联系人：</w:t>
      </w:r>
      <w:r>
        <w:rPr>
          <w:rFonts w:hint="eastAsia" w:ascii="微软雅黑" w:hAnsi="微软雅黑" w:eastAsia="微软雅黑"/>
          <w:lang w:val="en-US" w:eastAsia="zh-CN"/>
        </w:rPr>
        <w:t>杨</w:t>
      </w:r>
      <w:r>
        <w:rPr>
          <w:rFonts w:hint="eastAsia" w:ascii="微软雅黑" w:hAnsi="微软雅黑" w:eastAsia="微软雅黑"/>
        </w:rPr>
        <w:t>女士</w:t>
      </w:r>
    </w:p>
    <w:p w14:paraId="2AC42B21">
      <w:pPr>
        <w:rPr>
          <w:rFonts w:hint="eastAsia" w:ascii="微软雅黑" w:hAnsi="微软雅黑" w:eastAsia="微软雅黑"/>
        </w:rPr>
      </w:pPr>
      <w:r>
        <w:rPr>
          <w:rFonts w:hint="eastAsia" w:ascii="微软雅黑" w:hAnsi="微软雅黑" w:eastAsia="微软雅黑"/>
          <w:lang w:val="en-US" w:eastAsia="zh-CN"/>
        </w:rPr>
        <w:t>联系方式：18569978373（微信同）</w:t>
      </w:r>
    </w:p>
    <w:p w14:paraId="30C6749F">
      <w:pPr>
        <w:rPr>
          <w:rFonts w:hint="eastAsia" w:ascii="微软雅黑" w:hAnsi="微软雅黑" w:eastAsia="微软雅黑"/>
          <w:sz w:val="21"/>
          <w:szCs w:val="21"/>
        </w:rPr>
      </w:pPr>
      <w:r>
        <w:rPr>
          <w:rFonts w:hint="eastAsia" w:ascii="微软雅黑" w:hAnsi="微软雅黑" w:eastAsia="微软雅黑"/>
          <w:sz w:val="21"/>
          <w:szCs w:val="21"/>
        </w:rPr>
        <w:t>办公地点：</w:t>
      </w:r>
      <w:r>
        <w:rPr>
          <w:rFonts w:hint="eastAsia" w:ascii="微软雅黑" w:hAnsi="微软雅黑" w:eastAsia="微软雅黑"/>
          <w:sz w:val="21"/>
          <w:szCs w:val="21"/>
          <w:lang w:val="en-US" w:eastAsia="zh-CN"/>
        </w:rPr>
        <w:t>北京总部-北京市</w:t>
      </w:r>
      <w:r>
        <w:rPr>
          <w:rFonts w:hint="eastAsia" w:ascii="微软雅黑" w:hAnsi="微软雅黑" w:eastAsia="微软雅黑"/>
          <w:sz w:val="21"/>
          <w:szCs w:val="21"/>
        </w:rPr>
        <w:t>朝阳区来广营朝来科技园东区9号楼</w:t>
      </w:r>
    </w:p>
    <w:p w14:paraId="123F27AA">
      <w:pP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 xml:space="preserve">          上海分公司-上海市长宁区天山西路789号中山国际广场B座901室</w:t>
      </w:r>
    </w:p>
    <w:p w14:paraId="1AB686B0">
      <w:pP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 xml:space="preserve">          广州分公司-广州市天河区建中路58号东诚大厦403-406</w:t>
      </w:r>
    </w:p>
    <w:p w14:paraId="2A537055">
      <w:pP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 xml:space="preserve">          武汉研发中心-武汉市洪山区高新二路9号 北辰光谷里8A1203</w:t>
      </w:r>
    </w:p>
    <w:p w14:paraId="1A978FC4">
      <w:pPr>
        <w:rPr>
          <w:rFonts w:hint="default" w:ascii="微软雅黑" w:hAnsi="微软雅黑" w:eastAsia="微软雅黑"/>
          <w:sz w:val="21"/>
          <w:szCs w:val="21"/>
          <w:lang w:val="en-US" w:eastAsia="zh-CN"/>
        </w:rPr>
      </w:pPr>
      <w:r>
        <w:rPr>
          <w:rFonts w:hint="eastAsia" w:ascii="微软雅黑" w:hAnsi="微软雅黑" w:eastAsia="微软雅黑"/>
          <w:b/>
          <w:bCs/>
          <w:color w:val="C04F15" w:themeColor="accent2" w:themeShade="BF"/>
          <w:sz w:val="21"/>
          <w:szCs w:val="21"/>
        </w:rPr>
        <w:t>邮箱</w:t>
      </w:r>
      <w:r>
        <w:rPr>
          <w:rFonts w:hint="eastAsia" w:ascii="微软雅黑" w:hAnsi="微软雅黑" w:eastAsia="微软雅黑"/>
          <w:b/>
          <w:bCs/>
          <w:color w:val="C04F15" w:themeColor="accent2" w:themeShade="BF"/>
          <w:sz w:val="21"/>
          <w:szCs w:val="21"/>
          <w:lang w:val="en-US" w:eastAsia="zh-CN"/>
        </w:rPr>
        <w:t>投递</w:t>
      </w:r>
      <w:r>
        <w:rPr>
          <w:rFonts w:hint="eastAsia" w:ascii="微软雅黑" w:hAnsi="微软雅黑" w:eastAsia="微软雅黑"/>
          <w:b/>
          <w:bCs/>
          <w:color w:val="C04F15" w:themeColor="accent2" w:themeShade="BF"/>
          <w:sz w:val="21"/>
          <w:szCs w:val="21"/>
        </w:rPr>
        <w:t>：</w:t>
      </w:r>
      <w:r>
        <w:rPr>
          <w:rFonts w:hint="eastAsia" w:ascii="微软雅黑" w:hAnsi="微软雅黑" w:eastAsia="微软雅黑"/>
        </w:rPr>
        <w:t>hr@capitalonline.net，邮件主题请注明“应聘岗位</w:t>
      </w:r>
      <w:r>
        <w:rPr>
          <w:rFonts w:hint="eastAsia" w:ascii="微软雅黑" w:hAnsi="微软雅黑" w:eastAsia="微软雅黑"/>
          <w:lang w:val="en-US" w:eastAsia="zh-CN"/>
        </w:rPr>
        <w:t>&amp;地点</w:t>
      </w:r>
      <w:r>
        <w:rPr>
          <w:rFonts w:hint="eastAsia" w:ascii="微软雅黑" w:hAnsi="微软雅黑" w:eastAsia="微软雅黑"/>
        </w:rPr>
        <w:t>+姓名+</w:t>
      </w:r>
      <w:r>
        <w:rPr>
          <w:rFonts w:hint="eastAsia" w:ascii="微软雅黑" w:hAnsi="微软雅黑" w:eastAsia="微软雅黑"/>
          <w:lang w:val="en-US" w:eastAsia="zh-CN"/>
        </w:rPr>
        <w:t>毕业院校</w:t>
      </w:r>
      <w:r>
        <w:rPr>
          <w:rFonts w:hint="eastAsia" w:ascii="微软雅黑" w:hAnsi="微软雅黑" w:eastAsia="微软雅黑"/>
        </w:rPr>
        <w:t>”</w:t>
      </w:r>
    </w:p>
    <w:p w14:paraId="3C05A289">
      <w:pPr>
        <w:rPr>
          <w:rFonts w:hint="eastAsia" w:ascii="微软雅黑" w:hAnsi="微软雅黑" w:eastAsia="微软雅黑"/>
          <w:sz w:val="21"/>
          <w:szCs w:val="21"/>
        </w:rPr>
      </w:pPr>
      <w:r>
        <w:rPr>
          <w:rFonts w:hint="eastAsia" w:ascii="微软雅黑" w:hAnsi="微软雅黑" w:eastAsia="微软雅黑"/>
          <w:b/>
          <w:bCs/>
          <w:color w:val="C04F15" w:themeColor="accent2" w:themeShade="BF"/>
          <w:sz w:val="21"/>
          <w:szCs w:val="21"/>
        </w:rPr>
        <w:t>网申</w:t>
      </w:r>
      <w:r>
        <w:rPr>
          <w:rFonts w:hint="eastAsia" w:ascii="微软雅黑" w:hAnsi="微软雅黑" w:eastAsia="微软雅黑"/>
          <w:b/>
          <w:bCs/>
          <w:color w:val="C04F15" w:themeColor="accent2" w:themeShade="BF"/>
          <w:sz w:val="21"/>
          <w:szCs w:val="21"/>
          <w:lang w:val="en-US" w:eastAsia="zh-CN"/>
        </w:rPr>
        <w:t>链接</w:t>
      </w:r>
      <w:r>
        <w:rPr>
          <w:rFonts w:hint="eastAsia" w:ascii="微软雅黑" w:hAnsi="微软雅黑" w:eastAsia="微软雅黑"/>
          <w:b/>
          <w:bCs/>
          <w:color w:val="C04F15" w:themeColor="accent2" w:themeShade="BF"/>
          <w:sz w:val="21"/>
          <w:szCs w:val="21"/>
        </w:rPr>
        <w:t>：</w:t>
      </w:r>
      <w:r>
        <w:rPr>
          <w:rFonts w:hint="eastAsia" w:ascii="微软雅黑" w:hAnsi="微软雅黑" w:eastAsia="微软雅黑"/>
          <w:sz w:val="21"/>
          <w:szCs w:val="21"/>
        </w:rPr>
        <w:t>https://xyz.51job.com/External/Apply.aspx</w:t>
      </w:r>
      <w:bookmarkStart w:id="1" w:name="_GoBack"/>
      <w:bookmarkEnd w:id="1"/>
    </w:p>
    <w:p w14:paraId="4332986F">
      <w:pPr>
        <w:rPr>
          <w:rFonts w:hint="eastAsia" w:ascii="微软雅黑" w:hAnsi="微软雅黑" w:eastAsia="微软雅黑"/>
          <w:b/>
          <w:bCs/>
          <w:color w:val="C04F15" w:themeColor="accent2" w:themeShade="BF"/>
          <w:sz w:val="21"/>
          <w:szCs w:val="21"/>
          <w:lang w:eastAsia="zh-CN"/>
        </w:rPr>
      </w:pPr>
      <w:r>
        <w:rPr>
          <w:rFonts w:hint="eastAsia" w:ascii="微软雅黑" w:hAnsi="微软雅黑" w:eastAsia="微软雅黑"/>
          <w:b/>
          <w:bCs/>
          <w:color w:val="C04F15" w:themeColor="accent2" w:themeShade="BF"/>
          <w:sz w:val="21"/>
          <w:szCs w:val="21"/>
          <w:lang w:val="en-US" w:eastAsia="zh-CN"/>
        </w:rPr>
        <w:t>网申</w:t>
      </w:r>
      <w:r>
        <w:rPr>
          <w:rFonts w:hint="eastAsia" w:ascii="微软雅黑" w:hAnsi="微软雅黑" w:eastAsia="微软雅黑"/>
          <w:b/>
          <w:bCs/>
          <w:color w:val="C04F15" w:themeColor="accent2" w:themeShade="BF"/>
          <w:sz w:val="21"/>
          <w:szCs w:val="21"/>
        </w:rPr>
        <w:t>二维码</w:t>
      </w:r>
      <w:r>
        <w:rPr>
          <w:rFonts w:hint="eastAsia" w:ascii="微软雅黑" w:hAnsi="微软雅黑" w:eastAsia="微软雅黑"/>
          <w:b/>
          <w:bCs/>
          <w:color w:val="C04F15" w:themeColor="accent2" w:themeShade="BF"/>
          <w:sz w:val="21"/>
          <w:szCs w:val="21"/>
          <w:lang w:eastAsia="zh-CN"/>
        </w:rPr>
        <w:t>：</w:t>
      </w:r>
    </w:p>
    <w:p w14:paraId="7B43DD66">
      <w:pPr>
        <w:jc w:val="center"/>
        <w:rPr>
          <w:rFonts w:hint="eastAsia" w:ascii="微软雅黑" w:hAnsi="微软雅黑" w:eastAsia="微软雅黑"/>
          <w:b/>
          <w:bCs/>
          <w:color w:val="C04F15" w:themeColor="accent2" w:themeShade="BF"/>
          <w:sz w:val="21"/>
          <w:szCs w:val="21"/>
        </w:rPr>
      </w:pPr>
      <w:r>
        <w:rPr>
          <w:rFonts w:hint="eastAsia" w:ascii="微软雅黑" w:hAnsi="微软雅黑" w:eastAsia="微软雅黑"/>
          <w:b/>
          <w:bCs/>
          <w:color w:val="C04F15" w:themeColor="accent2" w:themeShade="BF"/>
          <w:sz w:val="21"/>
          <w:szCs w:val="21"/>
          <w:lang w:eastAsia="zh-CN"/>
        </w:rPr>
        <w:drawing>
          <wp:inline distT="0" distB="0" distL="114300" distR="114300">
            <wp:extent cx="1455420" cy="1455420"/>
            <wp:effectExtent l="0" t="0" r="17780" b="17780"/>
            <wp:docPr id="1" name="图片 1" descr="mainSharePositionQRCode2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ainSharePositionQRCode20CM"/>
                    <pic:cNvPicPr>
                      <a:picLocks noChangeAspect="1"/>
                    </pic:cNvPicPr>
                  </pic:nvPicPr>
                  <pic:blipFill>
                    <a:blip r:embed="rId7"/>
                    <a:stretch>
                      <a:fillRect/>
                    </a:stretch>
                  </pic:blipFill>
                  <pic:spPr>
                    <a:xfrm>
                      <a:off x="0" y="0"/>
                      <a:ext cx="1455420" cy="1455420"/>
                    </a:xfrm>
                    <a:prstGeom prst="rect">
                      <a:avLst/>
                    </a:prstGeom>
                  </pic:spPr>
                </pic:pic>
              </a:graphicData>
            </a:graphic>
          </wp:inline>
        </w:drawing>
      </w:r>
    </w:p>
    <w:p w14:paraId="36898A07">
      <w:pPr>
        <w:jc w:val="both"/>
        <w:rPr>
          <w:rFonts w:hint="eastAsia"/>
        </w:rPr>
      </w:pPr>
    </w:p>
    <w:p w14:paraId="5F3EDF5D">
      <w:pPr>
        <w:jc w:val="center"/>
        <w:rPr>
          <w:rFonts w:hint="eastAsia" w:ascii="微软雅黑" w:hAnsi="微软雅黑" w:eastAsia="微软雅黑"/>
          <w:b/>
          <w:bCs/>
          <w:color w:val="C04F15" w:themeColor="accent2" w:themeShade="BF"/>
          <w:sz w:val="28"/>
          <w:szCs w:val="28"/>
        </w:rPr>
      </w:pPr>
      <w:r>
        <w:rPr>
          <w:rFonts w:hint="eastAsia" w:ascii="微软雅黑" w:hAnsi="微软雅黑" w:eastAsia="微软雅黑"/>
          <w:b/>
          <w:bCs/>
          <w:color w:val="C04F15" w:themeColor="accent2" w:themeShade="BF"/>
          <w:sz w:val="28"/>
          <w:szCs w:val="28"/>
        </w:rPr>
        <w:t>我们相约一起，见证AI智算成长之路！</w:t>
      </w:r>
    </w:p>
    <w:p w14:paraId="675CBDF4">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DC76">
    <w:pPr>
      <w:pStyle w:val="2"/>
      <w:jc w:val="center"/>
    </w:pPr>
    <w:r>
      <w:drawing>
        <wp:inline distT="0" distB="0" distL="114300" distR="114300">
          <wp:extent cx="1822450" cy="424180"/>
          <wp:effectExtent l="0" t="0" r="635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822450" cy="42418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09B7">
    <w:pPr>
      <w:pStyle w:val="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D16A7"/>
    <w:multiLevelType w:val="multilevel"/>
    <w:tmpl w:val="277D16A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7C341AD4"/>
    <w:multiLevelType w:val="multilevel"/>
    <w:tmpl w:val="7C341AD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xYjVhZGM0NjE3NzZiOGU5NWRiMmMwNjhmYmM0ZjAifQ=="/>
  </w:docVars>
  <w:rsids>
    <w:rsidRoot w:val="0040001A"/>
    <w:rsid w:val="00003910"/>
    <w:rsid w:val="00043473"/>
    <w:rsid w:val="00073D76"/>
    <w:rsid w:val="000B260E"/>
    <w:rsid w:val="000B5716"/>
    <w:rsid w:val="000C315C"/>
    <w:rsid w:val="000C49F7"/>
    <w:rsid w:val="00184435"/>
    <w:rsid w:val="001B1490"/>
    <w:rsid w:val="002D0CAC"/>
    <w:rsid w:val="00374D2D"/>
    <w:rsid w:val="0040001A"/>
    <w:rsid w:val="004C7682"/>
    <w:rsid w:val="0053669F"/>
    <w:rsid w:val="00583ADF"/>
    <w:rsid w:val="0093001D"/>
    <w:rsid w:val="009822B3"/>
    <w:rsid w:val="00A271C8"/>
    <w:rsid w:val="00C07803"/>
    <w:rsid w:val="00C12CEB"/>
    <w:rsid w:val="00D02F9D"/>
    <w:rsid w:val="00D15CA0"/>
    <w:rsid w:val="00F4103E"/>
    <w:rsid w:val="00F6232A"/>
    <w:rsid w:val="00F64A08"/>
    <w:rsid w:val="00F82B9E"/>
    <w:rsid w:val="029A7D90"/>
    <w:rsid w:val="1ECA2A68"/>
    <w:rsid w:val="27FD422B"/>
    <w:rsid w:val="3BAADBD3"/>
    <w:rsid w:val="49B349EB"/>
    <w:rsid w:val="4AF958CD"/>
    <w:rsid w:val="7BD7E0C0"/>
    <w:rsid w:val="7FF78162"/>
    <w:rsid w:val="BE7795BC"/>
    <w:rsid w:val="D7C7289E"/>
    <w:rsid w:val="D9A771E2"/>
    <w:rsid w:val="D9BD60BF"/>
    <w:rsid w:val="ECDF1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1172</Words>
  <Characters>1398</Characters>
  <Lines>8</Lines>
  <Paragraphs>2</Paragraphs>
  <TotalTime>5</TotalTime>
  <ScaleCrop>false</ScaleCrop>
  <LinksUpToDate>false</LinksUpToDate>
  <CharactersWithSpaces>1440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2024-09-12T20:15:00Z</dcterms:created>
  <dc:creator>jytr</dc:creator>
  <cp:lastModifiedBy>杨珊</cp:lastModifiedBy>
  <dcterms:modified xsi:type="dcterms:W3CDTF">2024-10-15T06:20:30Z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EB14CED80FAC96F09FFEE466CDB8DCB6_42</vt:lpwstr>
  </property>
</Properties>
</file>